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871" w:rsidRDefault="00F04871" w:rsidP="00F04871">
      <w:pPr>
        <w:spacing w:line="360" w:lineRule="auto"/>
        <w:jc w:val="center"/>
        <w:rPr>
          <w:rFonts w:eastAsia="Times New Roman"/>
          <w:b/>
          <w:bCs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jc w:val="center"/>
        <w:rPr>
          <w:rFonts w:eastAsia="Times New Roman"/>
          <w:b/>
          <w:bCs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jc w:val="center"/>
        <w:rPr>
          <w:rFonts w:eastAsia="Times New Roman"/>
          <w:b/>
          <w:bCs/>
          <w:color w:val="auto"/>
          <w:sz w:val="28"/>
          <w:szCs w:val="28"/>
        </w:rPr>
      </w:pPr>
      <w:r>
        <w:rPr>
          <w:rFonts w:eastAsia="Times New Roman"/>
          <w:b/>
          <w:bCs/>
          <w:noProof/>
          <w:color w:val="auto"/>
          <w:sz w:val="28"/>
          <w:szCs w:val="28"/>
        </w:rPr>
        <w:drawing>
          <wp:inline distT="0" distB="0" distL="0" distR="0" wp14:anchorId="19EA0FC0" wp14:editId="436AFC43">
            <wp:extent cx="5940425" cy="8175364"/>
            <wp:effectExtent l="0" t="0" r="3175" b="0"/>
            <wp:docPr id="1" name="Рисунок 1" descr="C:\Documents and Settings\Администратор\Рабочий стол\алина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алина 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871" w:rsidRDefault="00F04871" w:rsidP="00F04871">
      <w:pPr>
        <w:spacing w:line="360" w:lineRule="auto"/>
        <w:jc w:val="center"/>
        <w:rPr>
          <w:rFonts w:eastAsia="Times New Roman"/>
          <w:b/>
          <w:bCs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jc w:val="center"/>
        <w:rPr>
          <w:rFonts w:eastAsia="Times New Roman"/>
          <w:b/>
          <w:bCs/>
          <w:color w:val="auto"/>
          <w:sz w:val="28"/>
          <w:szCs w:val="28"/>
        </w:rPr>
      </w:pPr>
      <w:proofErr w:type="spellStart"/>
      <w:r>
        <w:rPr>
          <w:rFonts w:eastAsia="Times New Roman"/>
          <w:b/>
          <w:bCs/>
          <w:color w:val="auto"/>
          <w:sz w:val="28"/>
          <w:szCs w:val="28"/>
        </w:rPr>
        <w:lastRenderedPageBreak/>
        <w:t>Предесловие</w:t>
      </w:r>
      <w:proofErr w:type="spellEnd"/>
      <w:r>
        <w:rPr>
          <w:rFonts w:eastAsia="Times New Roman"/>
          <w:b/>
          <w:bCs/>
          <w:color w:val="auto"/>
          <w:sz w:val="28"/>
          <w:szCs w:val="28"/>
        </w:rPr>
        <w:t xml:space="preserve"> </w:t>
      </w:r>
    </w:p>
    <w:p w:rsidR="00F04871" w:rsidRDefault="00F04871" w:rsidP="00F04871">
      <w:pPr>
        <w:spacing w:line="360" w:lineRule="auto"/>
        <w:jc w:val="left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>Рабочая программа по предмету «ГИМНАСТИКА»</w:t>
      </w:r>
      <w:r>
        <w:rPr>
          <w:rFonts w:eastAsia="Times New Roman"/>
          <w:b/>
          <w:bCs/>
          <w:color w:val="auto"/>
          <w:sz w:val="28"/>
          <w:szCs w:val="28"/>
        </w:rPr>
        <w:t xml:space="preserve"> </w:t>
      </w:r>
      <w:r>
        <w:rPr>
          <w:rFonts w:eastAsia="Times New Roman"/>
          <w:color w:val="auto"/>
          <w:sz w:val="28"/>
          <w:szCs w:val="28"/>
        </w:rPr>
        <w:t>учебной дисциплины  «Хореографическое искусство»</w:t>
      </w:r>
      <w:r>
        <w:rPr>
          <w:rFonts w:eastAsia="Times New Roman"/>
          <w:b/>
          <w:bCs/>
          <w:color w:val="auto"/>
          <w:sz w:val="28"/>
          <w:szCs w:val="28"/>
        </w:rPr>
        <w:t xml:space="preserve"> </w:t>
      </w:r>
      <w:r>
        <w:rPr>
          <w:rFonts w:eastAsia="Times New Roman"/>
          <w:color w:val="auto"/>
          <w:sz w:val="28"/>
          <w:szCs w:val="28"/>
        </w:rPr>
        <w:t xml:space="preserve"> предназначена для учащихся хореографического отделения МБУ ДО «Муслюмовская детская школа </w:t>
      </w:r>
      <w:proofErr w:type="spellStart"/>
      <w:r>
        <w:rPr>
          <w:rFonts w:eastAsia="Times New Roman"/>
          <w:color w:val="auto"/>
          <w:sz w:val="28"/>
          <w:szCs w:val="28"/>
        </w:rPr>
        <w:t>искусств»</w:t>
      </w:r>
      <w:proofErr w:type="gramStart"/>
      <w:r>
        <w:rPr>
          <w:rFonts w:eastAsia="Times New Roman"/>
          <w:color w:val="auto"/>
          <w:sz w:val="28"/>
          <w:szCs w:val="28"/>
        </w:rPr>
        <w:t>.П</w:t>
      </w:r>
      <w:proofErr w:type="gramEnd"/>
      <w:r>
        <w:rPr>
          <w:rFonts w:eastAsia="Times New Roman"/>
          <w:color w:val="auto"/>
          <w:sz w:val="28"/>
          <w:szCs w:val="28"/>
        </w:rPr>
        <w:t>рограмма</w:t>
      </w:r>
      <w:proofErr w:type="spellEnd"/>
      <w:r>
        <w:rPr>
          <w:rFonts w:eastAsia="Times New Roman"/>
          <w:color w:val="auto"/>
          <w:sz w:val="28"/>
          <w:szCs w:val="28"/>
        </w:rPr>
        <w:t xml:space="preserve"> составлена в </w:t>
      </w:r>
      <w:proofErr w:type="spellStart"/>
      <w:r>
        <w:rPr>
          <w:rFonts w:eastAsia="Times New Roman"/>
          <w:color w:val="auto"/>
          <w:sz w:val="28"/>
          <w:szCs w:val="28"/>
        </w:rPr>
        <w:t>соответсвии</w:t>
      </w:r>
      <w:proofErr w:type="spellEnd"/>
      <w:r>
        <w:rPr>
          <w:rFonts w:eastAsia="Times New Roman"/>
          <w:color w:val="auto"/>
          <w:sz w:val="28"/>
          <w:szCs w:val="28"/>
        </w:rPr>
        <w:t xml:space="preserve"> с требованиями государственного образовательного стандарта на основе примерных программ, рекомендованной Республиканским методическим центром по учебным заведениям культуры искусства Министерства культуры РТ.</w:t>
      </w: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b/>
          <w:bCs/>
          <w:color w:val="auto"/>
          <w:sz w:val="28"/>
          <w:szCs w:val="28"/>
        </w:rPr>
      </w:pPr>
      <w:proofErr w:type="spellStart"/>
      <w:r>
        <w:rPr>
          <w:rFonts w:eastAsia="Times New Roman"/>
          <w:b/>
          <w:bCs/>
          <w:color w:val="auto"/>
          <w:sz w:val="28"/>
          <w:szCs w:val="28"/>
        </w:rPr>
        <w:t>Состовитель</w:t>
      </w:r>
      <w:proofErr w:type="spellEnd"/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  <w:proofErr w:type="spellStart"/>
      <w:r>
        <w:rPr>
          <w:rFonts w:eastAsia="Times New Roman"/>
          <w:color w:val="auto"/>
          <w:sz w:val="28"/>
          <w:szCs w:val="28"/>
        </w:rPr>
        <w:t>Газтдинова</w:t>
      </w:r>
      <w:proofErr w:type="spellEnd"/>
      <w:r>
        <w:rPr>
          <w:rFonts w:eastAsia="Times New Roman"/>
          <w:color w:val="auto"/>
          <w:sz w:val="28"/>
          <w:szCs w:val="28"/>
        </w:rPr>
        <w:t xml:space="preserve"> Алина </w:t>
      </w:r>
      <w:proofErr w:type="spellStart"/>
      <w:r>
        <w:rPr>
          <w:rFonts w:eastAsia="Times New Roman"/>
          <w:color w:val="auto"/>
          <w:sz w:val="28"/>
          <w:szCs w:val="28"/>
        </w:rPr>
        <w:t>Владиковна</w:t>
      </w:r>
      <w:proofErr w:type="spellEnd"/>
      <w:r>
        <w:rPr>
          <w:rFonts w:eastAsia="Times New Roman"/>
          <w:color w:val="auto"/>
          <w:sz w:val="28"/>
          <w:szCs w:val="28"/>
        </w:rPr>
        <w:t xml:space="preserve"> - преподаватель отделения хореографического искусства МБУ ДО  «Муслюмовская детская школа искусств».</w:t>
      </w:r>
      <w:r>
        <w:rPr>
          <w:rFonts w:eastAsia="Times New Roman"/>
          <w:b/>
          <w:bCs/>
          <w:color w:val="auto"/>
          <w:sz w:val="28"/>
          <w:szCs w:val="28"/>
        </w:rPr>
        <w:t xml:space="preserve"> </w:t>
      </w: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>____________________</w:t>
      </w: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>(Подпись)</w:t>
      </w: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 xml:space="preserve"> «___»______________2019</w:t>
      </w:r>
    </w:p>
    <w:p w:rsidR="005E7CB4" w:rsidRDefault="005E7CB4" w:rsidP="00F04871">
      <w:pPr>
        <w:spacing w:line="360" w:lineRule="auto"/>
        <w:jc w:val="center"/>
        <w:rPr>
          <w:rFonts w:eastAsia="Times New Roman"/>
          <w:b/>
          <w:bCs/>
          <w:color w:val="auto"/>
          <w:sz w:val="28"/>
          <w:szCs w:val="28"/>
        </w:rPr>
      </w:pPr>
    </w:p>
    <w:p w:rsidR="005E7CB4" w:rsidRDefault="005E7CB4" w:rsidP="00F04871">
      <w:pPr>
        <w:spacing w:line="360" w:lineRule="auto"/>
        <w:jc w:val="center"/>
        <w:rPr>
          <w:rFonts w:eastAsia="Times New Roman"/>
          <w:b/>
          <w:bCs/>
          <w:color w:val="auto"/>
          <w:sz w:val="28"/>
          <w:szCs w:val="28"/>
        </w:rPr>
      </w:pPr>
    </w:p>
    <w:p w:rsidR="005E7CB4" w:rsidRDefault="005E7CB4" w:rsidP="00F04871">
      <w:pPr>
        <w:spacing w:line="360" w:lineRule="auto"/>
        <w:jc w:val="center"/>
        <w:rPr>
          <w:rFonts w:eastAsia="Times New Roman"/>
          <w:b/>
          <w:bCs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jc w:val="center"/>
        <w:rPr>
          <w:rFonts w:eastAsia="Times New Roman"/>
          <w:b/>
          <w:bCs/>
          <w:color w:val="auto"/>
          <w:sz w:val="28"/>
          <w:szCs w:val="28"/>
        </w:rPr>
      </w:pPr>
      <w:r>
        <w:rPr>
          <w:rFonts w:eastAsia="Times New Roman"/>
          <w:b/>
          <w:bCs/>
          <w:color w:val="auto"/>
          <w:sz w:val="28"/>
          <w:szCs w:val="28"/>
        </w:rPr>
        <w:t xml:space="preserve">Рецензия </w:t>
      </w:r>
    </w:p>
    <w:p w:rsidR="00F04871" w:rsidRDefault="00F04871" w:rsidP="00F04871">
      <w:pPr>
        <w:spacing w:line="360" w:lineRule="auto"/>
        <w:jc w:val="center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>на учебную программу по предмету  «Гимнастика»</w:t>
      </w: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 xml:space="preserve">Адаптированная учебная программа по гимнастике для учащихся  МБУ ДО  «Муслюмовская детская школа искусств» методически грамотно и содержательно, в </w:t>
      </w:r>
      <w:proofErr w:type="spellStart"/>
      <w:r>
        <w:rPr>
          <w:rFonts w:eastAsia="Times New Roman"/>
          <w:color w:val="auto"/>
          <w:sz w:val="28"/>
          <w:szCs w:val="28"/>
        </w:rPr>
        <w:t>соответсвии</w:t>
      </w:r>
      <w:proofErr w:type="spellEnd"/>
      <w:r>
        <w:rPr>
          <w:rFonts w:eastAsia="Times New Roman"/>
          <w:color w:val="auto"/>
          <w:sz w:val="28"/>
          <w:szCs w:val="28"/>
        </w:rPr>
        <w:t xml:space="preserve"> с требованиями примерной образовательной программой для ДМШ и ДШИ по хореографическому </w:t>
      </w:r>
      <w:proofErr w:type="spellStart"/>
      <w:r>
        <w:rPr>
          <w:rFonts w:eastAsia="Times New Roman"/>
          <w:color w:val="auto"/>
          <w:sz w:val="28"/>
          <w:szCs w:val="28"/>
        </w:rPr>
        <w:t>искусств</w:t>
      </w:r>
      <w:proofErr w:type="gramStart"/>
      <w:r>
        <w:rPr>
          <w:rFonts w:eastAsia="Times New Roman"/>
          <w:color w:val="auto"/>
          <w:sz w:val="28"/>
          <w:szCs w:val="28"/>
        </w:rPr>
        <w:t>,р</w:t>
      </w:r>
      <w:proofErr w:type="gramEnd"/>
      <w:r>
        <w:rPr>
          <w:rFonts w:eastAsia="Times New Roman"/>
          <w:color w:val="auto"/>
          <w:sz w:val="28"/>
          <w:szCs w:val="28"/>
        </w:rPr>
        <w:t>азработанной</w:t>
      </w:r>
      <w:proofErr w:type="spellEnd"/>
      <w:r>
        <w:rPr>
          <w:rFonts w:eastAsia="Times New Roman"/>
          <w:color w:val="auto"/>
          <w:sz w:val="28"/>
          <w:szCs w:val="28"/>
        </w:rPr>
        <w:t xml:space="preserve"> и утвержденной в разное время Республиканским методическим кабинетом по учебным заведениям культуры и </w:t>
      </w:r>
      <w:proofErr w:type="spellStart"/>
      <w:r>
        <w:rPr>
          <w:rFonts w:eastAsia="Times New Roman"/>
          <w:color w:val="auto"/>
          <w:sz w:val="28"/>
          <w:szCs w:val="28"/>
        </w:rPr>
        <w:t>тскусства</w:t>
      </w:r>
      <w:proofErr w:type="spellEnd"/>
      <w:r>
        <w:rPr>
          <w:rFonts w:eastAsia="Times New Roman"/>
          <w:color w:val="auto"/>
          <w:sz w:val="28"/>
          <w:szCs w:val="28"/>
        </w:rPr>
        <w:t xml:space="preserve"> РТ, министерствами культуры РФ и РТ(2019г); примерным планом образовательных программ министерства культуры РФ и РТ. В выбранной структуре рассматриваемого учебного плана выдержаны современные требования. В пояснительной записке четко определены цели и задачи учебной дисциплины, а так же содержание </w:t>
      </w:r>
      <w:proofErr w:type="spellStart"/>
      <w:r>
        <w:rPr>
          <w:rFonts w:eastAsia="Times New Roman"/>
          <w:color w:val="auto"/>
          <w:sz w:val="28"/>
          <w:szCs w:val="28"/>
        </w:rPr>
        <w:t>предмета</w:t>
      </w:r>
      <w:proofErr w:type="gramStart"/>
      <w:r>
        <w:rPr>
          <w:rFonts w:eastAsia="Times New Roman"/>
          <w:color w:val="auto"/>
          <w:sz w:val="28"/>
          <w:szCs w:val="28"/>
        </w:rPr>
        <w:t>,н</w:t>
      </w:r>
      <w:proofErr w:type="gramEnd"/>
      <w:r>
        <w:rPr>
          <w:rFonts w:eastAsia="Times New Roman"/>
          <w:color w:val="auto"/>
          <w:sz w:val="28"/>
          <w:szCs w:val="28"/>
        </w:rPr>
        <w:t>аправленные</w:t>
      </w:r>
      <w:proofErr w:type="spellEnd"/>
      <w:r>
        <w:rPr>
          <w:rFonts w:eastAsia="Times New Roman"/>
          <w:color w:val="auto"/>
          <w:sz w:val="28"/>
          <w:szCs w:val="28"/>
        </w:rPr>
        <w:t xml:space="preserve"> на развитие личностного творчества потенциала учащихся, постижение хореографических навыков в процессе всего обучающегося курса.</w:t>
      </w: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 xml:space="preserve">           В целом адаптированная учебная программа по общешкольному хору для учащихся МБУ ДО  «Муслюмовская детская школа искусств» составлена научно, доступно и соответствует требованиям государственного образовательного стандарта начального </w:t>
      </w:r>
      <w:proofErr w:type="spellStart"/>
      <w:r>
        <w:rPr>
          <w:rFonts w:eastAsia="Times New Roman"/>
          <w:color w:val="auto"/>
          <w:sz w:val="28"/>
          <w:szCs w:val="28"/>
        </w:rPr>
        <w:t>профессиональног</w:t>
      </w:r>
      <w:proofErr w:type="spellEnd"/>
      <w:r>
        <w:rPr>
          <w:rFonts w:eastAsia="Times New Roman"/>
          <w:color w:val="auto"/>
          <w:sz w:val="28"/>
          <w:szCs w:val="28"/>
        </w:rPr>
        <w:t xml:space="preserve"> образования и рекомендуется к внедрению в учебный процесс МБУ ДО  «МДШИ».</w:t>
      </w: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b/>
          <w:bCs/>
          <w:color w:val="auto"/>
          <w:sz w:val="28"/>
          <w:szCs w:val="28"/>
        </w:rPr>
      </w:pPr>
      <w:r>
        <w:rPr>
          <w:rFonts w:eastAsia="Times New Roman"/>
          <w:b/>
          <w:bCs/>
          <w:color w:val="auto"/>
          <w:sz w:val="28"/>
          <w:szCs w:val="28"/>
        </w:rPr>
        <w:t>Рецензент______________</w:t>
      </w:r>
    </w:p>
    <w:p w:rsidR="00F04871" w:rsidRDefault="00F04871" w:rsidP="00F04871">
      <w:pPr>
        <w:spacing w:line="360" w:lineRule="auto"/>
        <w:rPr>
          <w:rFonts w:eastAsia="Times New Roman"/>
          <w:b/>
          <w:bCs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b/>
          <w:bCs/>
          <w:color w:val="auto"/>
          <w:sz w:val="28"/>
          <w:szCs w:val="28"/>
        </w:rPr>
      </w:pPr>
      <w:r>
        <w:rPr>
          <w:rFonts w:eastAsia="Times New Roman"/>
          <w:color w:val="auto"/>
          <w:sz w:val="28"/>
          <w:szCs w:val="28"/>
        </w:rPr>
        <w:t xml:space="preserve"> «___»______________2019</w:t>
      </w:r>
    </w:p>
    <w:p w:rsidR="00F04871" w:rsidRDefault="00F04871" w:rsidP="00F04871">
      <w:pPr>
        <w:spacing w:line="360" w:lineRule="auto"/>
        <w:rPr>
          <w:rFonts w:eastAsia="Times New Roman"/>
          <w:color w:val="auto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color w:val="auto"/>
          <w:sz w:val="28"/>
          <w:szCs w:val="28"/>
        </w:rPr>
        <w:t xml:space="preserve"> </w:t>
      </w:r>
    </w:p>
    <w:p w:rsidR="00F04871" w:rsidRDefault="00F04871" w:rsidP="00F04871">
      <w:pPr>
        <w:spacing w:line="360" w:lineRule="auto"/>
        <w:rPr>
          <w:rFonts w:eastAsia="Times New Roman"/>
          <w:sz w:val="28"/>
          <w:szCs w:val="28"/>
        </w:rPr>
      </w:pPr>
    </w:p>
    <w:p w:rsidR="00F04871" w:rsidRDefault="00F04871" w:rsidP="00F04871">
      <w:pPr>
        <w:spacing w:line="360" w:lineRule="auto"/>
        <w:rPr>
          <w:rFonts w:eastAsia="Times New Roman"/>
          <w:sz w:val="28"/>
          <w:szCs w:val="28"/>
        </w:rPr>
      </w:pPr>
    </w:p>
    <w:p w:rsidR="00F04871" w:rsidRDefault="00F04871" w:rsidP="00F04871">
      <w:pPr>
        <w:spacing w:line="360" w:lineRule="auto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Структура программы учебного предмета</w:t>
      </w:r>
    </w:p>
    <w:p w:rsidR="00F04871" w:rsidRDefault="00F04871" w:rsidP="00F04871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I. Пояснительная записка</w:t>
      </w:r>
    </w:p>
    <w:p w:rsidR="00F04871" w:rsidRDefault="00F04871" w:rsidP="00F04871">
      <w:pPr>
        <w:pStyle w:val="a3"/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Характеристика учебного предмета, его место и роль в образовательном процессе;</w:t>
      </w:r>
    </w:p>
    <w:p w:rsidR="00F04871" w:rsidRDefault="00F04871" w:rsidP="00F04871">
      <w:pPr>
        <w:pStyle w:val="a3"/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Срок реализации учебного предмета;</w:t>
      </w:r>
    </w:p>
    <w:p w:rsidR="00F04871" w:rsidRDefault="00F04871" w:rsidP="00F04871">
      <w:pPr>
        <w:pStyle w:val="a3"/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Объем учебного времени, предусмотренный учебным планом образовательного учреждения на реализацию учебного предмета;</w:t>
      </w:r>
    </w:p>
    <w:p w:rsidR="00F04871" w:rsidRDefault="00F04871" w:rsidP="00F04871">
      <w:pPr>
        <w:pStyle w:val="a3"/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Форма проведения учебных аудиторных занятий;</w:t>
      </w:r>
    </w:p>
    <w:p w:rsidR="00F04871" w:rsidRDefault="00F04871" w:rsidP="00F04871">
      <w:pPr>
        <w:pStyle w:val="a3"/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Цель и задачи учебного предмета;</w:t>
      </w:r>
    </w:p>
    <w:p w:rsidR="00F04871" w:rsidRDefault="00F04871" w:rsidP="00F04871">
      <w:pPr>
        <w:pStyle w:val="a3"/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Обоснование структуры программы учебного предмета;</w:t>
      </w:r>
    </w:p>
    <w:p w:rsidR="00F04871" w:rsidRDefault="00F04871" w:rsidP="00F04871">
      <w:pPr>
        <w:pStyle w:val="a3"/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Методы обучения; </w:t>
      </w:r>
    </w:p>
    <w:p w:rsidR="00F04871" w:rsidRDefault="00F04871" w:rsidP="00F04871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Описание материально-технических условий реализации учебного предмета.</w:t>
      </w:r>
    </w:p>
    <w:p w:rsidR="00F04871" w:rsidRDefault="00F04871" w:rsidP="00F04871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II. Содержание учебного предмета</w:t>
      </w:r>
    </w:p>
    <w:p w:rsidR="00F04871" w:rsidRDefault="00F04871" w:rsidP="00F04871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Содержание разделов;</w:t>
      </w:r>
    </w:p>
    <w:p w:rsidR="00F04871" w:rsidRDefault="00F04871" w:rsidP="00F04871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Требования по годам обучения;</w:t>
      </w:r>
    </w:p>
    <w:p w:rsidR="00F04871" w:rsidRDefault="00F04871" w:rsidP="00F04871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III. Требования к уровню подготовки учащихся</w:t>
      </w:r>
    </w:p>
    <w:p w:rsidR="00F04871" w:rsidRDefault="00F04871" w:rsidP="00F04871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IV. Формы и методы контроля, система оценок</w:t>
      </w:r>
    </w:p>
    <w:p w:rsidR="00F04871" w:rsidRDefault="00F04871" w:rsidP="00F04871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Аттестация: цели, виды, форма, содержание; </w:t>
      </w:r>
    </w:p>
    <w:p w:rsidR="00F04871" w:rsidRDefault="00F04871" w:rsidP="00F04871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Критерии оценки;</w:t>
      </w:r>
    </w:p>
    <w:p w:rsidR="00F04871" w:rsidRDefault="00F04871" w:rsidP="00F04871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V. Методическое обеспечение учебного процесса</w:t>
      </w:r>
    </w:p>
    <w:p w:rsidR="00F04871" w:rsidRDefault="00F04871" w:rsidP="00F04871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Методические рекомендации педагогическим работникам;</w:t>
      </w:r>
    </w:p>
    <w:p w:rsidR="00F04871" w:rsidRDefault="00F04871" w:rsidP="00F04871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VI. Список рекомендуемой методической литературы</w:t>
      </w:r>
      <w:r>
        <w:rPr>
          <w:rFonts w:eastAsia="Times New Roman"/>
          <w:sz w:val="28"/>
          <w:szCs w:val="28"/>
        </w:rPr>
        <w:br/>
      </w:r>
      <w:r>
        <w:rPr>
          <w:sz w:val="28"/>
          <w:szCs w:val="28"/>
        </w:rPr>
        <w:t>- Методические рекомендации педагогическим работникам;</w:t>
      </w:r>
    </w:p>
    <w:p w:rsidR="00F04871" w:rsidRDefault="00F04871" w:rsidP="00F04871">
      <w:pPr>
        <w:pStyle w:val="a3"/>
        <w:spacing w:before="28" w:after="240" w:line="360" w:lineRule="auto"/>
        <w:rPr>
          <w:sz w:val="28"/>
          <w:szCs w:val="28"/>
        </w:rPr>
      </w:pPr>
      <w:proofErr w:type="gramStart"/>
      <w:r>
        <w:rPr>
          <w:rFonts w:eastAsia="TimesNewRomanPSMT"/>
          <w:sz w:val="28"/>
          <w:szCs w:val="28"/>
          <w:lang w:val="en-US" w:eastAsia="en-US"/>
        </w:rPr>
        <w:t>VII</w:t>
      </w:r>
      <w:r>
        <w:rPr>
          <w:rFonts w:eastAsia="TimesNewRomanPSMT"/>
          <w:sz w:val="28"/>
          <w:szCs w:val="28"/>
          <w:lang w:eastAsia="en-US"/>
        </w:rPr>
        <w:t>.Материально-техническая база.</w:t>
      </w:r>
      <w:proofErr w:type="gramEnd"/>
    </w:p>
    <w:p w:rsidR="00F04871" w:rsidRDefault="00F04871" w:rsidP="00F04871">
      <w:pPr>
        <w:spacing w:line="360" w:lineRule="auto"/>
        <w:rPr>
          <w:rFonts w:eastAsia="Times New Roman"/>
          <w:sz w:val="28"/>
          <w:szCs w:val="28"/>
        </w:rPr>
      </w:pPr>
    </w:p>
    <w:p w:rsidR="00F04871" w:rsidRDefault="00F04871" w:rsidP="00F04871">
      <w:pPr>
        <w:spacing w:line="360" w:lineRule="auto"/>
        <w:jc w:val="center"/>
        <w:rPr>
          <w:rFonts w:eastAsia="Times New Roman"/>
          <w:sz w:val="28"/>
          <w:szCs w:val="28"/>
        </w:rPr>
      </w:pPr>
    </w:p>
    <w:p w:rsidR="005E7CB4" w:rsidRDefault="005E7CB4" w:rsidP="00F04871">
      <w:pPr>
        <w:spacing w:line="360" w:lineRule="auto"/>
        <w:jc w:val="center"/>
        <w:rPr>
          <w:rFonts w:eastAsia="Times New Roman"/>
          <w:sz w:val="28"/>
          <w:szCs w:val="28"/>
        </w:rPr>
      </w:pPr>
    </w:p>
    <w:p w:rsidR="005E7CB4" w:rsidRDefault="005E7CB4" w:rsidP="00F04871">
      <w:pPr>
        <w:spacing w:line="360" w:lineRule="auto"/>
        <w:jc w:val="center"/>
        <w:rPr>
          <w:rFonts w:eastAsia="Times New Roman"/>
          <w:sz w:val="28"/>
          <w:szCs w:val="28"/>
        </w:rPr>
      </w:pPr>
    </w:p>
    <w:p w:rsidR="005E7CB4" w:rsidRDefault="005E7CB4" w:rsidP="005E7CB4">
      <w:pPr>
        <w:spacing w:line="360" w:lineRule="auto"/>
        <w:jc w:val="center"/>
        <w:rPr>
          <w:rFonts w:eastAsia="Times New Roman"/>
          <w:b/>
          <w:sz w:val="32"/>
          <w:szCs w:val="28"/>
        </w:rPr>
      </w:pPr>
      <w:r>
        <w:rPr>
          <w:rFonts w:eastAsia="Times New Roman"/>
          <w:b/>
          <w:sz w:val="32"/>
          <w:szCs w:val="28"/>
        </w:rPr>
        <w:t>I .Пояснительная записка</w:t>
      </w:r>
    </w:p>
    <w:p w:rsidR="005E7CB4" w:rsidRDefault="005E7CB4" w:rsidP="005E7CB4">
      <w:pPr>
        <w:pStyle w:val="a3"/>
        <w:spacing w:line="360" w:lineRule="auto"/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1.Характеристика учебного предмета, его место и роль в образовательном процессе</w:t>
      </w:r>
    </w:p>
    <w:p w:rsidR="005E7CB4" w:rsidRDefault="005E7CB4" w:rsidP="005E7CB4">
      <w:pPr>
        <w:pStyle w:val="a3"/>
        <w:spacing w:line="360" w:lineRule="auto"/>
        <w:ind w:left="3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Программа учебного предмета «Гимнастика» разработана на основе «Рекомендаций по организации образовательной и методической деятельности при реализации общеразвивающих программ в области иску</w:t>
      </w:r>
      <w:proofErr w:type="gramStart"/>
      <w:r>
        <w:rPr>
          <w:rFonts w:eastAsia="Times New Roman"/>
          <w:sz w:val="28"/>
          <w:szCs w:val="28"/>
        </w:rPr>
        <w:t>сств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 с</w:t>
      </w:r>
      <w:proofErr w:type="gramEnd"/>
      <w:r>
        <w:rPr>
          <w:rFonts w:eastAsia="Times New Roman"/>
          <w:sz w:val="28"/>
          <w:szCs w:val="28"/>
        </w:rPr>
        <w:t xml:space="preserve">оответствии Приказом Министерства просвещения РФ от 9 ноября 2018г. №196 «Об утверждении Порядка организации и осуществления образовательной деятельности по дополнительным общеобразовательным программам. Дети, поступающие на хореографическое отделение, как правило, не имеют какой-либо подготовки в области культуры движения, страдают </w:t>
      </w:r>
      <w:proofErr w:type="gramStart"/>
      <w:r>
        <w:rPr>
          <w:rFonts w:eastAsia="Times New Roman"/>
          <w:sz w:val="28"/>
          <w:szCs w:val="28"/>
        </w:rPr>
        <w:t>недо­статками</w:t>
      </w:r>
      <w:proofErr w:type="gramEnd"/>
      <w:r>
        <w:rPr>
          <w:rFonts w:eastAsia="Times New Roman"/>
          <w:sz w:val="28"/>
          <w:szCs w:val="28"/>
        </w:rPr>
        <w:t xml:space="preserve"> физического сложения тела, не имеют ярко выраженных профессио­нальных данных, необходимых для занятия хореографией.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Эти факторы создают значительные дополнительные трудности при </w:t>
      </w:r>
      <w:proofErr w:type="gramStart"/>
      <w:r>
        <w:rPr>
          <w:rFonts w:eastAsia="Times New Roman"/>
          <w:sz w:val="28"/>
          <w:szCs w:val="28"/>
        </w:rPr>
        <w:t>ос­воении</w:t>
      </w:r>
      <w:proofErr w:type="gramEnd"/>
      <w:r>
        <w:rPr>
          <w:rFonts w:eastAsia="Times New Roman"/>
          <w:sz w:val="28"/>
          <w:szCs w:val="28"/>
        </w:rPr>
        <w:t xml:space="preserve"> учащимися материала специальных танцевальных дисциплин, тормозят процесс обучения и развития творческого начала ребенка. Гимнастические упражнения, отвечающие задачам хореографического обучения, позволяют ускорить исправление физических недостатков и развитие профессиональных данных детей.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Основное достоинство гимнастики, как средства физического воспитания учащихся, заключается в том, что она располагает большим разнообразием физических упражнений и методов, при помощи которых можно оказывать положительное воздействие на организм ребенка, способствовать развитию двигательного аппарата и формировать необходимые двигательные навыки.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Учитывая физиологические особенности организма человека, занятия балетной гимнастикой необходимо начинать с раннего возраста, когда костно-мышечный аппарат ребенка уже достаточно окреп для физических </w:t>
      </w:r>
      <w:r>
        <w:rPr>
          <w:rFonts w:eastAsia="Times New Roman"/>
          <w:sz w:val="28"/>
          <w:szCs w:val="28"/>
        </w:rPr>
        <w:lastRenderedPageBreak/>
        <w:t>нагрузок, но еще гибкий и восприимчивый для развития необходимых навыков и умений в области хореографии.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 время обучения организм ребенка привыкает к физическим упражнениям, развивается и закрепляется гибкость, координация, точность движений тела.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</w:p>
    <w:p w:rsidR="005E7CB4" w:rsidRDefault="005E7CB4" w:rsidP="005E7CB4">
      <w:pPr>
        <w:spacing w:line="360" w:lineRule="auto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3.</w:t>
      </w:r>
      <w:r>
        <w:rPr>
          <w:rFonts w:eastAsia="Times New Roman"/>
          <w:b/>
          <w:sz w:val="28"/>
          <w:szCs w:val="28"/>
        </w:rPr>
        <w:t>Срок реализации учебного предмета «Гимнастика»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Предлагаемая программа рассчитана на  2 года обучения. Возраст детей, рекомендуемый для начала занятий, - от 6,6 – 10 лет.</w:t>
      </w:r>
    </w:p>
    <w:tbl>
      <w:tblPr>
        <w:tblW w:w="4471" w:type="pct"/>
        <w:tblCellSpacing w:w="0" w:type="dxa"/>
        <w:tblInd w:w="3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top w:w="108" w:type="dxa"/>
          <w:left w:w="0" w:type="dxa"/>
          <w:bottom w:w="108" w:type="dxa"/>
          <w:right w:w="0" w:type="dxa"/>
        </w:tblCellMar>
        <w:tblLook w:val="04A0" w:firstRow="1" w:lastRow="0" w:firstColumn="1" w:lastColumn="0" w:noHBand="0" w:noVBand="1"/>
      </w:tblPr>
      <w:tblGrid>
        <w:gridCol w:w="4498"/>
        <w:gridCol w:w="1776"/>
        <w:gridCol w:w="7"/>
        <w:gridCol w:w="2111"/>
      </w:tblGrid>
      <w:tr w:rsidR="005E7CB4" w:rsidTr="008F5BEA">
        <w:trPr>
          <w:tblCellSpacing w:w="0" w:type="dxa"/>
        </w:trPr>
        <w:tc>
          <w:tcPr>
            <w:tcW w:w="2680" w:type="pct"/>
            <w:vMerge w:val="restart"/>
            <w:tcBorders>
              <w:top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ind w:left="-113"/>
              <w:rPr>
                <w:sz w:val="28"/>
                <w:szCs w:val="28"/>
              </w:rPr>
            </w:pPr>
          </w:p>
          <w:p w:rsidR="005E7CB4" w:rsidRDefault="005E7CB4" w:rsidP="008F5BEA">
            <w:pPr>
              <w:pStyle w:val="a3"/>
              <w:spacing w:before="100" w:beforeAutospacing="1" w:after="119"/>
              <w:ind w:left="-113"/>
              <w:rPr>
                <w:sz w:val="28"/>
                <w:szCs w:val="28"/>
                <w:lang w:val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Классы</w:t>
            </w:r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количество</w:t>
            </w:r>
            <w:proofErr w:type="spellEnd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часов</w:t>
            </w:r>
            <w:proofErr w:type="spellEnd"/>
          </w:p>
        </w:tc>
        <w:tc>
          <w:tcPr>
            <w:tcW w:w="1062" w:type="pct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spacing w:before="100" w:beforeAutospacing="1" w:after="119"/>
              <w:rPr>
                <w:sz w:val="28"/>
                <w:szCs w:val="28"/>
                <w:lang w:val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 xml:space="preserve">1 </w:t>
            </w:r>
            <w:proofErr w:type="spellStart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класс</w:t>
            </w:r>
            <w:proofErr w:type="spellEnd"/>
          </w:p>
        </w:tc>
        <w:tc>
          <w:tcPr>
            <w:tcW w:w="1258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spacing w:before="100" w:beforeAutospacing="1" w:after="119"/>
              <w:rPr>
                <w:sz w:val="28"/>
                <w:szCs w:val="28"/>
                <w:lang w:val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 xml:space="preserve">2 </w:t>
            </w:r>
            <w:proofErr w:type="spellStart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класс</w:t>
            </w:r>
            <w:proofErr w:type="spellEnd"/>
          </w:p>
        </w:tc>
      </w:tr>
      <w:tr w:rsidR="005E7CB4" w:rsidTr="008F5BEA">
        <w:trPr>
          <w:trHeight w:val="758"/>
          <w:tblCellSpacing w:w="0" w:type="dxa"/>
        </w:trPr>
        <w:tc>
          <w:tcPr>
            <w:tcW w:w="0" w:type="auto"/>
            <w:vMerge/>
            <w:tcBorders>
              <w:top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vAlign w:val="center"/>
          </w:tcPr>
          <w:p w:rsidR="005E7CB4" w:rsidRDefault="005E7CB4" w:rsidP="008F5BEA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62" w:type="pct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spacing w:before="100" w:beforeAutospacing="1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Количество</w:t>
            </w:r>
            <w:proofErr w:type="spellEnd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часов</w:t>
            </w:r>
            <w:proofErr w:type="spellEnd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258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spacing w:before="100" w:beforeAutospacing="1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Количество</w:t>
            </w:r>
            <w:proofErr w:type="spellEnd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часов</w:t>
            </w:r>
            <w:proofErr w:type="spellEnd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</w:tr>
      <w:tr w:rsidR="005E7CB4" w:rsidTr="008F5BEA">
        <w:trPr>
          <w:trHeight w:val="432"/>
          <w:tblCellSpacing w:w="0" w:type="dxa"/>
        </w:trPr>
        <w:tc>
          <w:tcPr>
            <w:tcW w:w="2680" w:type="pct"/>
            <w:tcBorders>
              <w:top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spacing w:before="100" w:beforeAutospacing="1" w:after="119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Максимальная</w:t>
            </w:r>
            <w:proofErr w:type="spellEnd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нагрузка</w:t>
            </w:r>
            <w:proofErr w:type="spellEnd"/>
          </w:p>
        </w:tc>
        <w:tc>
          <w:tcPr>
            <w:tcW w:w="1058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single" w:sz="4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spacing w:before="100" w:beforeAutospacing="1" w:after="119"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70</w:t>
            </w:r>
          </w:p>
        </w:tc>
        <w:tc>
          <w:tcPr>
            <w:tcW w:w="1262" w:type="pct"/>
            <w:gridSpan w:val="2"/>
            <w:tcBorders>
              <w:top w:val="outset" w:sz="6" w:space="0" w:color="00000A"/>
              <w:left w:val="single" w:sz="12" w:space="0" w:color="00000A"/>
              <w:bottom w:val="outset" w:sz="6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spacing w:before="100" w:beforeAutospacing="1" w:after="119"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70</w:t>
            </w:r>
          </w:p>
        </w:tc>
      </w:tr>
      <w:tr w:rsidR="005E7CB4" w:rsidTr="008F5BEA">
        <w:trPr>
          <w:trHeight w:val="432"/>
          <w:tblCellSpacing w:w="0" w:type="dxa"/>
        </w:trPr>
        <w:tc>
          <w:tcPr>
            <w:tcW w:w="2680" w:type="pct"/>
            <w:tcBorders>
              <w:top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spacing w:before="100" w:beforeAutospacing="1" w:after="119"/>
              <w:rPr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Количество часов на аудиторную нагрузку</w:t>
            </w:r>
          </w:p>
        </w:tc>
        <w:tc>
          <w:tcPr>
            <w:tcW w:w="1062" w:type="pct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spacing w:before="100" w:beforeAutospacing="1" w:after="119"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35</w:t>
            </w:r>
          </w:p>
        </w:tc>
        <w:tc>
          <w:tcPr>
            <w:tcW w:w="1258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spacing w:before="100" w:beforeAutospacing="1" w:after="119"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35</w:t>
            </w:r>
          </w:p>
        </w:tc>
      </w:tr>
      <w:tr w:rsidR="005E7CB4" w:rsidTr="008F5BEA">
        <w:trPr>
          <w:trHeight w:val="432"/>
          <w:tblCellSpacing w:w="0" w:type="dxa"/>
        </w:trPr>
        <w:tc>
          <w:tcPr>
            <w:tcW w:w="2680" w:type="pct"/>
            <w:tcBorders>
              <w:top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spacing w:before="100" w:beforeAutospacing="1" w:after="119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Недельная</w:t>
            </w:r>
            <w:proofErr w:type="spellEnd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аудиторная</w:t>
            </w:r>
            <w:proofErr w:type="spellEnd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8"/>
                <w:szCs w:val="28"/>
                <w:lang w:val="en-US"/>
              </w:rPr>
              <w:t>нагрузка</w:t>
            </w:r>
            <w:proofErr w:type="spellEnd"/>
          </w:p>
        </w:tc>
        <w:tc>
          <w:tcPr>
            <w:tcW w:w="1062" w:type="pct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spacing w:before="100" w:beforeAutospacing="1" w:after="119"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1258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</w:tcBorders>
            <w:shd w:val="clear" w:color="auto" w:fill="auto"/>
          </w:tcPr>
          <w:p w:rsidR="005E7CB4" w:rsidRDefault="005E7CB4" w:rsidP="008F5BEA">
            <w:pPr>
              <w:pStyle w:val="a3"/>
              <w:spacing w:before="100" w:beforeAutospacing="1" w:after="119"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</w:tr>
    </w:tbl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</w:p>
    <w:p w:rsidR="005E7CB4" w:rsidRDefault="005E7CB4" w:rsidP="005E7CB4">
      <w:pPr>
        <w:spacing w:line="360" w:lineRule="auto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4.Форма проведения учебных аудиторных занятий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Занятия по предмету «Гимнастика» проводятся в форме мелкогрупповых занятий. Рекомендуемая продолжительность урока 45 минут.</w:t>
      </w:r>
    </w:p>
    <w:p w:rsidR="005E7CB4" w:rsidRDefault="005E7CB4" w:rsidP="005E7CB4">
      <w:pPr>
        <w:spacing w:line="360" w:lineRule="auto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5.Цель и задачи учебного предмета «Гимнастика»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Цель: обучение и овладение учащимися специальными знаниями и навыками двигательной активности, развивающими гибкость, выносливость, быстроту и координацию движений и способствующими успешному освоению технически сложных движений.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Задачи: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овладение знаниями о строении и функциях человеческого тела;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обучение приемам правильного дыхания;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обучение комплексу упражнений, способствующих развитию двигательного аппарата ребенка.</w:t>
      </w:r>
    </w:p>
    <w:p w:rsidR="005E7CB4" w:rsidRDefault="005E7CB4" w:rsidP="005E7CB4">
      <w:pPr>
        <w:pStyle w:val="a3"/>
        <w:spacing w:line="360" w:lineRule="auto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 xml:space="preserve">6.Структура  учебного предмета </w:t>
      </w:r>
    </w:p>
    <w:p w:rsidR="005E7CB4" w:rsidRDefault="005E7CB4" w:rsidP="005E7CB4">
      <w:pPr>
        <w:pStyle w:val="a3"/>
        <w:spacing w:line="360" w:lineRule="auto"/>
        <w:ind w:firstLineChars="8" w:firstLine="22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>Программа содержит следующие разделы:</w:t>
      </w:r>
    </w:p>
    <w:p w:rsidR="005E7CB4" w:rsidRDefault="005E7CB4" w:rsidP="005E7CB4">
      <w:pPr>
        <w:pStyle w:val="a3"/>
        <w:spacing w:line="360" w:lineRule="auto"/>
        <w:ind w:firstLineChars="8" w:firstLine="22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>- сведения о затратах учебного времени, предусмотренного на освоение учебного предмета;</w:t>
      </w:r>
    </w:p>
    <w:p w:rsidR="005E7CB4" w:rsidRDefault="005E7CB4" w:rsidP="005E7CB4">
      <w:pPr>
        <w:pStyle w:val="a3"/>
        <w:spacing w:line="360" w:lineRule="auto"/>
        <w:ind w:firstLineChars="8" w:firstLine="22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>- распределение учебного материала по годам обучения;</w:t>
      </w:r>
    </w:p>
    <w:p w:rsidR="005E7CB4" w:rsidRDefault="005E7CB4" w:rsidP="005E7CB4">
      <w:pPr>
        <w:pStyle w:val="a3"/>
        <w:spacing w:line="360" w:lineRule="auto"/>
        <w:ind w:firstLineChars="8" w:firstLine="22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>- описание дидактических единиц учебного предмета;</w:t>
      </w:r>
    </w:p>
    <w:p w:rsidR="005E7CB4" w:rsidRDefault="005E7CB4" w:rsidP="005E7CB4">
      <w:pPr>
        <w:pStyle w:val="a3"/>
        <w:spacing w:line="360" w:lineRule="auto"/>
        <w:ind w:firstLineChars="8" w:firstLine="22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требования к уровню подготовки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;</w:t>
      </w:r>
    </w:p>
    <w:p w:rsidR="005E7CB4" w:rsidRDefault="005E7CB4" w:rsidP="005E7CB4">
      <w:pPr>
        <w:pStyle w:val="a3"/>
        <w:spacing w:line="360" w:lineRule="auto"/>
        <w:ind w:firstLineChars="8" w:firstLine="22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>- формы и методы контроля, система оценок;</w:t>
      </w:r>
    </w:p>
    <w:p w:rsidR="005E7CB4" w:rsidRDefault="005E7CB4" w:rsidP="005E7CB4">
      <w:pPr>
        <w:pStyle w:val="a3"/>
        <w:spacing w:line="360" w:lineRule="auto"/>
        <w:ind w:firstLineChars="8" w:firstLine="22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методическое обеспечение учебного процесса.</w:t>
      </w:r>
    </w:p>
    <w:p w:rsidR="005E7CB4" w:rsidRDefault="005E7CB4" w:rsidP="005E7CB4">
      <w:pPr>
        <w:spacing w:line="360" w:lineRule="auto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7.Методы обучения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Для достижения поставленной цели и реализации задач предмета используются следующие методы обучения: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словесный (объяснение, разбор, анализ);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наглядный (качественный показ, демонстрация отдельных частей и всего движения);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</w:t>
      </w:r>
      <w:proofErr w:type="gramStart"/>
      <w:r>
        <w:rPr>
          <w:rFonts w:eastAsia="Times New Roman"/>
          <w:sz w:val="28"/>
          <w:szCs w:val="28"/>
        </w:rPr>
        <w:t>аналитический</w:t>
      </w:r>
      <w:proofErr w:type="gramEnd"/>
      <w:r>
        <w:rPr>
          <w:rFonts w:eastAsia="Times New Roman"/>
          <w:sz w:val="28"/>
          <w:szCs w:val="28"/>
        </w:rPr>
        <w:t xml:space="preserve"> (сравнения и обобщения, развитие логического мышления);</w:t>
      </w:r>
    </w:p>
    <w:p w:rsidR="005E7CB4" w:rsidRDefault="005E7CB4" w:rsidP="005E7CB4">
      <w:pPr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индивидуальный подход к каждому ученику с учетом природных способностей, возрастных особенностей, работоспособности и уровня подготовки.</w:t>
      </w:r>
    </w:p>
    <w:p w:rsidR="005E7CB4" w:rsidRDefault="005E7CB4" w:rsidP="005E7CB4">
      <w:pPr>
        <w:pStyle w:val="a3"/>
        <w:spacing w:line="360" w:lineRule="auto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8. Описание материально-технических условий реализации учебного предмета </w:t>
      </w:r>
    </w:p>
    <w:p w:rsidR="005E7CB4" w:rsidRDefault="005E7CB4" w:rsidP="005E7CB4">
      <w:pPr>
        <w:pStyle w:val="a3"/>
        <w:tabs>
          <w:tab w:val="left" w:pos="993"/>
        </w:tabs>
        <w:spacing w:line="360" w:lineRule="auto"/>
        <w:ind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Материально- 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5E7CB4" w:rsidRDefault="005E7CB4" w:rsidP="005E7CB4">
      <w:pPr>
        <w:pStyle w:val="a3"/>
        <w:tabs>
          <w:tab w:val="left" w:pos="993"/>
        </w:tabs>
        <w:spacing w:line="360" w:lineRule="auto"/>
        <w:ind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t>В школах должны быть созданы те необходимые материально-технические условия, которые бы благотворно влияли на успешную организацию образовательного и воспитательного процесса:</w:t>
      </w:r>
    </w:p>
    <w:p w:rsidR="005E7CB4" w:rsidRDefault="005E7CB4" w:rsidP="005E7CB4">
      <w:pPr>
        <w:pStyle w:val="a3"/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t>наличие танцевальных залов;</w:t>
      </w:r>
    </w:p>
    <w:p w:rsidR="005E7CB4" w:rsidRDefault="005E7CB4" w:rsidP="005E7CB4">
      <w:pPr>
        <w:pStyle w:val="a3"/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t>наличие оборудованных гардеробов и раздевалок для занятий;</w:t>
      </w:r>
    </w:p>
    <w:p w:rsidR="005E7CB4" w:rsidRDefault="005E7CB4" w:rsidP="005E7CB4">
      <w:pPr>
        <w:pStyle w:val="a3"/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наличие актового зала; </w:t>
      </w:r>
    </w:p>
    <w:p w:rsidR="005E7CB4" w:rsidRDefault="005E7CB4" w:rsidP="005E7CB4">
      <w:pPr>
        <w:pStyle w:val="a3"/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наличие репетиционной и концертной одежды.</w:t>
      </w:r>
    </w:p>
    <w:p w:rsidR="005E7CB4" w:rsidRDefault="005E7CB4" w:rsidP="005E7CB4">
      <w:pPr>
        <w:pStyle w:val="a6"/>
        <w:spacing w:line="360" w:lineRule="auto"/>
        <w:ind w:right="40"/>
        <w:rPr>
          <w:sz w:val="28"/>
          <w:szCs w:val="28"/>
        </w:rPr>
      </w:pPr>
      <w:r>
        <w:rPr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5E7CB4" w:rsidRDefault="005E7CB4" w:rsidP="005E7CB4">
      <w:pPr>
        <w:pStyle w:val="a6"/>
        <w:spacing w:line="360" w:lineRule="auto"/>
        <w:ind w:right="40"/>
        <w:rPr>
          <w:color w:val="000000"/>
          <w:sz w:val="28"/>
          <w:szCs w:val="28"/>
        </w:rPr>
      </w:pPr>
    </w:p>
    <w:p w:rsidR="004528B6" w:rsidRDefault="004528B6">
      <w:bookmarkStart w:id="0" w:name="_GoBack"/>
      <w:bookmarkEnd w:id="0"/>
    </w:p>
    <w:sectPr w:rsidR="00452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algun Gothic">
    <w:altName w:val="Arial Unicode MS"/>
    <w:panose1 w:val="00000000000000000000"/>
    <w:charset w:val="81"/>
    <w:family w:val="swiss"/>
    <w:notTrueType/>
    <w:pitch w:val="default"/>
    <w:sig w:usb0="00000000" w:usb1="29D77CFB" w:usb2="00000012" w:usb3="00000001" w:csb0="00080001" w:csb1="00000001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NewRomanPSMT">
    <w:altName w:val="Times New Roman"/>
    <w:charset w:val="CC"/>
    <w:family w:val="auto"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D19E1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4FD"/>
    <w:rsid w:val="004528B6"/>
    <w:rsid w:val="005E7CB4"/>
    <w:rsid w:val="00A924FD"/>
    <w:rsid w:val="00F0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871"/>
    <w:pPr>
      <w:spacing w:after="0" w:line="240" w:lineRule="auto"/>
      <w:jc w:val="both"/>
    </w:pPr>
    <w:rPr>
      <w:rFonts w:ascii="Times New Roman" w:eastAsia="Malgun Gothic" w:hAnsi="Times New Roman" w:cs="Times New Roman"/>
      <w:color w:val="000011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04871"/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F048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4871"/>
    <w:rPr>
      <w:rFonts w:ascii="Tahoma" w:eastAsia="Malgun Gothic" w:hAnsi="Tahoma" w:cs="Tahoma"/>
      <w:color w:val="000011"/>
      <w:sz w:val="16"/>
      <w:szCs w:val="16"/>
      <w:lang w:eastAsia="ru-RU"/>
    </w:rPr>
  </w:style>
  <w:style w:type="paragraph" w:styleId="a6">
    <w:name w:val="Body Text"/>
    <w:basedOn w:val="a"/>
    <w:link w:val="a7"/>
    <w:rsid w:val="005E7CB4"/>
    <w:pPr>
      <w:spacing w:after="120"/>
    </w:pPr>
  </w:style>
  <w:style w:type="character" w:customStyle="1" w:styleId="a7">
    <w:name w:val="Основной текст Знак"/>
    <w:basedOn w:val="a0"/>
    <w:link w:val="a6"/>
    <w:rsid w:val="005E7CB4"/>
    <w:rPr>
      <w:rFonts w:ascii="Times New Roman" w:eastAsia="Malgun Gothic" w:hAnsi="Times New Roman" w:cs="Times New Roman"/>
      <w:color w:val="000011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871"/>
    <w:pPr>
      <w:spacing w:after="0" w:line="240" w:lineRule="auto"/>
      <w:jc w:val="both"/>
    </w:pPr>
    <w:rPr>
      <w:rFonts w:ascii="Times New Roman" w:eastAsia="Malgun Gothic" w:hAnsi="Times New Roman" w:cs="Times New Roman"/>
      <w:color w:val="000011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04871"/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F048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4871"/>
    <w:rPr>
      <w:rFonts w:ascii="Tahoma" w:eastAsia="Malgun Gothic" w:hAnsi="Tahoma" w:cs="Tahoma"/>
      <w:color w:val="000011"/>
      <w:sz w:val="16"/>
      <w:szCs w:val="16"/>
      <w:lang w:eastAsia="ru-RU"/>
    </w:rPr>
  </w:style>
  <w:style w:type="paragraph" w:styleId="a6">
    <w:name w:val="Body Text"/>
    <w:basedOn w:val="a"/>
    <w:link w:val="a7"/>
    <w:rsid w:val="005E7CB4"/>
    <w:pPr>
      <w:spacing w:after="120"/>
    </w:pPr>
  </w:style>
  <w:style w:type="character" w:customStyle="1" w:styleId="a7">
    <w:name w:val="Основной текст Знак"/>
    <w:basedOn w:val="a0"/>
    <w:link w:val="a6"/>
    <w:rsid w:val="005E7CB4"/>
    <w:rPr>
      <w:rFonts w:ascii="Times New Roman" w:eastAsia="Malgun Gothic" w:hAnsi="Times New Roman" w:cs="Times New Roman"/>
      <w:color w:val="000011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87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1106</Words>
  <Characters>6305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2020-01-24T13:35:00Z</dcterms:created>
  <dcterms:modified xsi:type="dcterms:W3CDTF">2020-01-24T13:35:00Z</dcterms:modified>
</cp:coreProperties>
</file>